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EFBE" w14:textId="2C53ECEE" w:rsidR="00B23322" w:rsidRDefault="00B23322" w:rsidP="00B23322">
      <w:pPr>
        <w:pStyle w:val="Heading1"/>
        <w:numPr>
          <w:ilvl w:val="0"/>
          <w:numId w:val="0"/>
        </w:numPr>
      </w:pPr>
      <w:bookmarkStart w:id="0" w:name="_Toc156373470"/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50E4BA9" wp14:editId="05A1F0B2">
            <wp:simplePos x="0" y="0"/>
            <wp:positionH relativeFrom="column">
              <wp:posOffset>5431066</wp:posOffset>
            </wp:positionH>
            <wp:positionV relativeFrom="page">
              <wp:posOffset>226772</wp:posOffset>
            </wp:positionV>
            <wp:extent cx="1385570" cy="719455"/>
            <wp:effectExtent l="0" t="0" r="5080" b="0"/>
            <wp:wrapSquare wrapText="bothSides"/>
            <wp:docPr id="1" name="Picture 1" descr="A blue and white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 with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81F62" w14:textId="0E74A7BE" w:rsidR="00B23322" w:rsidRPr="001C64F9" w:rsidRDefault="00B23322" w:rsidP="00B23322">
      <w:pPr>
        <w:pStyle w:val="Heading1"/>
        <w:numPr>
          <w:ilvl w:val="0"/>
          <w:numId w:val="0"/>
        </w:numPr>
      </w:pPr>
      <w:r w:rsidRPr="001C64F9">
        <w:t>Burns Critical Care Surge &amp; Escalation B-OPEL 3 SBARD Template</w:t>
      </w:r>
      <w:bookmarkEnd w:id="0"/>
      <w:r w:rsidRPr="001C64F9">
        <w:t xml:space="preserve"> </w:t>
      </w:r>
    </w:p>
    <w:p w14:paraId="1BC8C03B" w14:textId="77777777" w:rsidR="00B23322" w:rsidRDefault="00B23322" w:rsidP="00B23322"/>
    <w:p w14:paraId="7F8351CD" w14:textId="77777777" w:rsidR="00B23322" w:rsidRPr="005A5D35" w:rsidRDefault="00B23322" w:rsidP="00B23322">
      <w:pPr>
        <w:rPr>
          <w:b/>
          <w:bCs w:val="0"/>
          <w:sz w:val="32"/>
          <w:szCs w:val="40"/>
        </w:rPr>
      </w:pPr>
      <w:r w:rsidRPr="005A5D35">
        <w:rPr>
          <w:b/>
          <w:bCs w:val="0"/>
          <w:sz w:val="32"/>
          <w:szCs w:val="40"/>
          <w:highlight w:val="red"/>
        </w:rPr>
        <w:t>B-OPEL 3 Definition:</w:t>
      </w:r>
      <w:r w:rsidRPr="005A5D35">
        <w:rPr>
          <w:b/>
          <w:bCs w:val="0"/>
          <w:sz w:val="32"/>
          <w:szCs w:val="40"/>
        </w:rPr>
        <w:t xml:space="preserve"> </w:t>
      </w:r>
    </w:p>
    <w:p w14:paraId="6BE6126B" w14:textId="77777777" w:rsidR="00B23322" w:rsidRPr="001C64F9" w:rsidRDefault="00B23322" w:rsidP="00B23322">
      <w:r w:rsidRPr="001C64F9">
        <w:t>All burn care services</w:t>
      </w:r>
      <w:r>
        <w:t>/or a single Burn Centre</w:t>
      </w:r>
      <w:r w:rsidRPr="001C64F9">
        <w:t xml:space="preserve"> within a network are operating at maximum capacity and/or capability and are unable to accept new referrals</w:t>
      </w:r>
      <w:r>
        <w:t xml:space="preserve">.  They </w:t>
      </w:r>
      <w:r w:rsidRPr="001C64F9">
        <w:t xml:space="preserve">are declaring B-OPEL 2. The </w:t>
      </w:r>
      <w:r>
        <w:t>Burns Clinical Network</w:t>
      </w:r>
      <w:r w:rsidRPr="001C64F9">
        <w:t xml:space="preserve"> is </w:t>
      </w:r>
      <w:r>
        <w:t>declaring B-OPEL 3.</w:t>
      </w:r>
    </w:p>
    <w:p w14:paraId="745D70E7" w14:textId="77777777" w:rsidR="00B23322" w:rsidRDefault="00B23322" w:rsidP="00B23322"/>
    <w:tbl>
      <w:tblPr>
        <w:tblStyle w:val="ColorfulGrid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4230"/>
        <w:gridCol w:w="3793"/>
      </w:tblGrid>
      <w:tr w:rsidR="00B23322" w:rsidRPr="009A4074" w14:paraId="61EB6045" w14:textId="77777777" w:rsidTr="00E21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shd w:val="clear" w:color="auto" w:fill="auto"/>
            <w:vAlign w:val="center"/>
          </w:tcPr>
          <w:p w14:paraId="3FC14C9F" w14:textId="77777777" w:rsidR="00B23322" w:rsidRPr="005A5D35" w:rsidRDefault="00B23322" w:rsidP="00E21602">
            <w:pPr>
              <w:rPr>
                <w:color w:val="auto"/>
                <w:sz w:val="22"/>
                <w:szCs w:val="28"/>
              </w:rPr>
            </w:pPr>
            <w:r w:rsidRPr="005A5D35">
              <w:rPr>
                <w:color w:val="auto"/>
                <w:sz w:val="22"/>
                <w:szCs w:val="28"/>
              </w:rPr>
              <w:t>Manager Name &amp; Network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75A54F98" w14:textId="77777777" w:rsidR="00B23322" w:rsidRPr="001C64F9" w:rsidRDefault="00B23322" w:rsidP="00E216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3322" w:rsidRPr="00D86F35" w14:paraId="0BF27CBB" w14:textId="77777777" w:rsidTr="00E2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shd w:val="clear" w:color="auto" w:fill="auto"/>
            <w:vAlign w:val="center"/>
          </w:tcPr>
          <w:p w14:paraId="1DD92031" w14:textId="77777777" w:rsidR="00B23322" w:rsidRPr="005A5D35" w:rsidRDefault="00B23322" w:rsidP="00E21602">
            <w:pPr>
              <w:rPr>
                <w:color w:val="auto"/>
                <w:sz w:val="22"/>
                <w:szCs w:val="28"/>
              </w:rPr>
            </w:pPr>
            <w:r w:rsidRPr="005A5D35">
              <w:rPr>
                <w:color w:val="auto"/>
                <w:sz w:val="22"/>
                <w:szCs w:val="28"/>
              </w:rPr>
              <w:t>B-OPEL 3 – Age Group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2DB4CB92" w14:textId="77777777" w:rsidR="00B23322" w:rsidRPr="00524371" w:rsidRDefault="00B23322" w:rsidP="00E21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3322" w14:paraId="7EE84CC5" w14:textId="77777777" w:rsidTr="00E216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shd w:val="clear" w:color="auto" w:fill="auto"/>
            <w:vAlign w:val="center"/>
          </w:tcPr>
          <w:p w14:paraId="70A7B97E" w14:textId="77777777" w:rsidR="00B23322" w:rsidRPr="005A5D35" w:rsidRDefault="00B23322" w:rsidP="00E21602">
            <w:pPr>
              <w:rPr>
                <w:b/>
                <w:bCs w:val="0"/>
                <w:color w:val="auto"/>
                <w:sz w:val="22"/>
                <w:szCs w:val="28"/>
              </w:rPr>
            </w:pPr>
            <w:r w:rsidRPr="005A5D35">
              <w:rPr>
                <w:b/>
                <w:bCs w:val="0"/>
                <w:color w:val="auto"/>
                <w:sz w:val="22"/>
                <w:szCs w:val="28"/>
              </w:rPr>
              <w:t>Date &amp; Time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6D841360" w14:textId="77777777" w:rsidR="00B23322" w:rsidRPr="00524371" w:rsidRDefault="00B23322" w:rsidP="00E21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3322" w14:paraId="2E16DF0E" w14:textId="77777777" w:rsidTr="00E2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shd w:val="clear" w:color="auto" w:fill="auto"/>
            <w:vAlign w:val="center"/>
          </w:tcPr>
          <w:p w14:paraId="30D62E5C" w14:textId="77777777" w:rsidR="00B23322" w:rsidRPr="005A5D35" w:rsidRDefault="00B23322" w:rsidP="00E21602">
            <w:pPr>
              <w:rPr>
                <w:b/>
                <w:bCs w:val="0"/>
                <w:color w:val="auto"/>
                <w:sz w:val="22"/>
                <w:szCs w:val="28"/>
              </w:rPr>
            </w:pPr>
            <w:r w:rsidRPr="005A5D35">
              <w:rPr>
                <w:b/>
                <w:bCs w:val="0"/>
                <w:color w:val="auto"/>
                <w:sz w:val="22"/>
                <w:szCs w:val="28"/>
              </w:rPr>
              <w:t>Contact details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23BD3E97" w14:textId="77777777" w:rsidR="00B23322" w:rsidRPr="00524371" w:rsidRDefault="00B23322" w:rsidP="00E21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3322" w14:paraId="0189C158" w14:textId="77777777" w:rsidTr="00E216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3E77D867" w14:textId="77777777" w:rsidR="00B23322" w:rsidRDefault="00B23322" w:rsidP="00E21602">
            <w:r w:rsidRPr="00524371">
              <w:rPr>
                <w:sz w:val="96"/>
                <w:szCs w:val="96"/>
              </w:rPr>
              <w:t>S</w:t>
            </w:r>
            <w:r>
              <w:t>ituation</w:t>
            </w:r>
          </w:p>
        </w:tc>
        <w:tc>
          <w:tcPr>
            <w:tcW w:w="0" w:type="dxa"/>
            <w:gridSpan w:val="2"/>
          </w:tcPr>
          <w:p w14:paraId="16B5C9BA" w14:textId="77777777" w:rsidR="00B23322" w:rsidRPr="002D6484" w:rsidRDefault="00B23322" w:rsidP="00E21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484">
              <w:t>Description of the situation causing Network to be a B-OPEL 3</w:t>
            </w:r>
            <w:r w:rsidRPr="00524371">
              <w:t xml:space="preserve">  </w:t>
            </w:r>
          </w:p>
          <w:p w14:paraId="5708A409" w14:textId="77777777" w:rsidR="00B23322" w:rsidRPr="001C64F9" w:rsidRDefault="00B23322" w:rsidP="00E21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371">
              <w:t xml:space="preserve">Include details of individual </w:t>
            </w:r>
            <w:r w:rsidRPr="002D6484">
              <w:t xml:space="preserve">burn </w:t>
            </w:r>
            <w:r w:rsidRPr="00524371">
              <w:t>services / age groups</w:t>
            </w:r>
          </w:p>
        </w:tc>
      </w:tr>
      <w:tr w:rsidR="00B23322" w14:paraId="6F8BEB08" w14:textId="77777777" w:rsidTr="00E2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1CCAF8CE" w14:textId="77777777" w:rsidR="00B23322" w:rsidRPr="00AD3F19" w:rsidRDefault="00B23322" w:rsidP="00E21602"/>
        </w:tc>
        <w:tc>
          <w:tcPr>
            <w:tcW w:w="0" w:type="dxa"/>
            <w:gridSpan w:val="2"/>
            <w:shd w:val="clear" w:color="auto" w:fill="auto"/>
          </w:tcPr>
          <w:p w14:paraId="31B7B448" w14:textId="77777777" w:rsidR="00B23322" w:rsidRPr="00524371" w:rsidRDefault="00B23322" w:rsidP="00E21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3322" w14:paraId="258C7BB6" w14:textId="77777777" w:rsidTr="00E216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65C4954B" w14:textId="77777777" w:rsidR="00B23322" w:rsidRPr="00524371" w:rsidRDefault="00B23322" w:rsidP="00E21602">
            <w:pPr>
              <w:rPr>
                <w:sz w:val="24"/>
              </w:rPr>
            </w:pPr>
            <w:r>
              <w:rPr>
                <w:sz w:val="96"/>
                <w:szCs w:val="96"/>
              </w:rPr>
              <w:t>B</w:t>
            </w:r>
            <w:r>
              <w:t>ackground</w:t>
            </w:r>
          </w:p>
        </w:tc>
        <w:tc>
          <w:tcPr>
            <w:tcW w:w="0" w:type="dxa"/>
            <w:gridSpan w:val="2"/>
          </w:tcPr>
          <w:p w14:paraId="41A03863" w14:textId="77777777" w:rsidR="00B23322" w:rsidRPr="00524371" w:rsidRDefault="00B23322" w:rsidP="00E21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64F9">
              <w:t>Briefly describe what has led to this situation</w:t>
            </w:r>
          </w:p>
          <w:p w14:paraId="3A9FF526" w14:textId="77777777" w:rsidR="00B23322" w:rsidRPr="001C64F9" w:rsidRDefault="00B23322" w:rsidP="00E21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has been done so far to try and</w:t>
            </w:r>
            <w:r w:rsidRPr="001C64F9">
              <w:t xml:space="preserve"> resolve</w:t>
            </w:r>
            <w:r>
              <w:t xml:space="preserve"> the situation?</w:t>
            </w:r>
          </w:p>
        </w:tc>
      </w:tr>
      <w:tr w:rsidR="00B23322" w14:paraId="1E6D1500" w14:textId="77777777" w:rsidTr="00E2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1972C4D8" w14:textId="77777777" w:rsidR="00B23322" w:rsidRDefault="00B23322" w:rsidP="00E21602"/>
        </w:tc>
        <w:tc>
          <w:tcPr>
            <w:tcW w:w="0" w:type="dxa"/>
            <w:gridSpan w:val="2"/>
            <w:shd w:val="clear" w:color="auto" w:fill="auto"/>
          </w:tcPr>
          <w:p w14:paraId="62F65022" w14:textId="77777777" w:rsidR="00B23322" w:rsidRPr="00AD3F19" w:rsidRDefault="00B23322" w:rsidP="00E21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3322" w14:paraId="0074920A" w14:textId="77777777" w:rsidTr="00E216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59CB6303" w14:textId="77777777" w:rsidR="00B23322" w:rsidRPr="00524371" w:rsidRDefault="00B23322" w:rsidP="00E21602">
            <w:pPr>
              <w:rPr>
                <w:sz w:val="24"/>
              </w:rPr>
            </w:pPr>
            <w:bookmarkStart w:id="1" w:name="_Hlk112847150"/>
            <w:r>
              <w:rPr>
                <w:sz w:val="96"/>
                <w:szCs w:val="96"/>
              </w:rPr>
              <w:t>A</w:t>
            </w:r>
            <w:r>
              <w:t>ssessment</w:t>
            </w:r>
          </w:p>
        </w:tc>
        <w:tc>
          <w:tcPr>
            <w:tcW w:w="0" w:type="dxa"/>
            <w:gridSpan w:val="2"/>
          </w:tcPr>
          <w:p w14:paraId="6AA244E7" w14:textId="77777777" w:rsidR="00B23322" w:rsidRPr="001C64F9" w:rsidRDefault="00B23322" w:rsidP="00E21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64F9">
              <w:t xml:space="preserve">Can </w:t>
            </w:r>
            <w:r w:rsidRPr="00524371">
              <w:t>the Centre</w:t>
            </w:r>
            <w:r w:rsidRPr="001C64F9">
              <w:t xml:space="preserve"> </w:t>
            </w:r>
            <w:r w:rsidRPr="00524371">
              <w:t>accept</w:t>
            </w:r>
            <w:r w:rsidRPr="001C64F9">
              <w:t xml:space="preserve"> the next Critical Care</w:t>
            </w:r>
            <w:r w:rsidRPr="00524371">
              <w:t xml:space="preserve"> (L3) burns p</w:t>
            </w:r>
            <w:r w:rsidRPr="001C64F9">
              <w:t>atient</w:t>
            </w:r>
            <w:r w:rsidRPr="00524371">
              <w:t xml:space="preserve"> for assessment and stabilisation </w:t>
            </w:r>
            <w:r>
              <w:t>prior to</w:t>
            </w:r>
            <w:r w:rsidRPr="00524371">
              <w:t xml:space="preserve"> transfer to a Burn Centre in another Network</w:t>
            </w:r>
            <w:r>
              <w:t>?</w:t>
            </w:r>
          </w:p>
          <w:p w14:paraId="6E3A3173" w14:textId="77777777" w:rsidR="00B23322" w:rsidRPr="001C64F9" w:rsidRDefault="00B23322" w:rsidP="00E21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64F9">
              <w:t>How long is this situation likely to last?</w:t>
            </w:r>
          </w:p>
          <w:p w14:paraId="4987F952" w14:textId="77777777" w:rsidR="00B23322" w:rsidRPr="001C64F9" w:rsidRDefault="00B23322" w:rsidP="00E21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4A5B">
              <w:t>What are the main obstacles to resolving the situation?</w:t>
            </w:r>
          </w:p>
        </w:tc>
      </w:tr>
      <w:bookmarkEnd w:id="1"/>
      <w:tr w:rsidR="00B23322" w14:paraId="26297868" w14:textId="77777777" w:rsidTr="00E2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1313358B" w14:textId="77777777" w:rsidR="00B23322" w:rsidRDefault="00B23322" w:rsidP="00E21602"/>
        </w:tc>
        <w:tc>
          <w:tcPr>
            <w:tcW w:w="0" w:type="dxa"/>
            <w:gridSpan w:val="2"/>
            <w:shd w:val="clear" w:color="auto" w:fill="auto"/>
          </w:tcPr>
          <w:p w14:paraId="62F9D9E8" w14:textId="77777777" w:rsidR="00B23322" w:rsidRPr="00524371" w:rsidRDefault="00B23322" w:rsidP="00E21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3322" w14:paraId="2D314DED" w14:textId="77777777" w:rsidTr="00E216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1FFCE4C8" w14:textId="77777777" w:rsidR="00B23322" w:rsidRPr="00524371" w:rsidRDefault="00B23322" w:rsidP="00E21602">
            <w:pPr>
              <w:rPr>
                <w:sz w:val="24"/>
              </w:rPr>
            </w:pPr>
            <w:r>
              <w:rPr>
                <w:sz w:val="96"/>
                <w:szCs w:val="96"/>
              </w:rPr>
              <w:t>R</w:t>
            </w:r>
            <w:r>
              <w:t>ecommendations</w:t>
            </w:r>
          </w:p>
        </w:tc>
        <w:tc>
          <w:tcPr>
            <w:tcW w:w="0" w:type="dxa"/>
            <w:gridSpan w:val="2"/>
          </w:tcPr>
          <w:p w14:paraId="43E18C92" w14:textId="77777777" w:rsidR="00B23322" w:rsidRPr="00524371" w:rsidRDefault="00B23322" w:rsidP="00E21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371">
              <w:t>What are the recommendations for resolving this situation?</w:t>
            </w:r>
          </w:p>
          <w:p w14:paraId="3EDA948E" w14:textId="77777777" w:rsidR="00B23322" w:rsidRDefault="00B23322" w:rsidP="00E21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Does the service need specific support? </w:t>
            </w:r>
          </w:p>
          <w:p w14:paraId="6281EB6B" w14:textId="77777777" w:rsidR="00B23322" w:rsidRPr="001C64F9" w:rsidRDefault="00B23322" w:rsidP="00E21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Does the situation require escalation to NHSE Regional?</w:t>
            </w:r>
          </w:p>
        </w:tc>
      </w:tr>
      <w:tr w:rsidR="00B23322" w14:paraId="7E12C534" w14:textId="77777777" w:rsidTr="00E2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7873FB5" w14:textId="77777777" w:rsidR="00B23322" w:rsidRDefault="00B23322" w:rsidP="00E21602"/>
        </w:tc>
        <w:tc>
          <w:tcPr>
            <w:tcW w:w="0" w:type="dxa"/>
            <w:gridSpan w:val="2"/>
            <w:shd w:val="clear" w:color="auto" w:fill="auto"/>
          </w:tcPr>
          <w:p w14:paraId="7AA3EEF2" w14:textId="77777777" w:rsidR="00B23322" w:rsidRPr="00524371" w:rsidRDefault="00B23322" w:rsidP="00E21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3322" w14:paraId="7FCF8FE4" w14:textId="77777777" w:rsidTr="00E216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31244F82" w14:textId="77777777" w:rsidR="00B23322" w:rsidRDefault="00B23322" w:rsidP="00E21602">
            <w:pPr>
              <w:rPr>
                <w:sz w:val="96"/>
                <w:szCs w:val="96"/>
              </w:rPr>
            </w:pPr>
            <w:r w:rsidRPr="00524371">
              <w:rPr>
                <w:sz w:val="96"/>
                <w:szCs w:val="96"/>
              </w:rPr>
              <w:t>D</w:t>
            </w:r>
            <w:r>
              <w:t>ecision</w:t>
            </w:r>
          </w:p>
        </w:tc>
        <w:tc>
          <w:tcPr>
            <w:tcW w:w="0" w:type="dxa"/>
            <w:gridSpan w:val="2"/>
            <w:shd w:val="clear" w:color="auto" w:fill="DEEAF6" w:themeFill="accent5" w:themeFillTint="33"/>
          </w:tcPr>
          <w:p w14:paraId="590AEC31" w14:textId="77777777" w:rsidR="00B23322" w:rsidRPr="00524371" w:rsidRDefault="00B23322" w:rsidP="00E21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371">
              <w:t>Decisions and actions agreed</w:t>
            </w:r>
          </w:p>
          <w:p w14:paraId="1313F5F6" w14:textId="77777777" w:rsidR="00B23322" w:rsidRPr="00F25392" w:rsidRDefault="00B23322" w:rsidP="00E21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371">
              <w:t>Next steps and timeline</w:t>
            </w:r>
          </w:p>
        </w:tc>
      </w:tr>
      <w:tr w:rsidR="00B23322" w14:paraId="7E73AF8B" w14:textId="77777777" w:rsidTr="00E2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8D02080" w14:textId="77777777" w:rsidR="00B23322" w:rsidRPr="002D6484" w:rsidRDefault="00B23322" w:rsidP="00E21602"/>
        </w:tc>
        <w:tc>
          <w:tcPr>
            <w:tcW w:w="0" w:type="dxa"/>
            <w:gridSpan w:val="2"/>
            <w:shd w:val="clear" w:color="auto" w:fill="auto"/>
          </w:tcPr>
          <w:p w14:paraId="437BC64F" w14:textId="77777777" w:rsidR="00B23322" w:rsidRPr="00F25392" w:rsidRDefault="00B23322" w:rsidP="00E21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7226873" w14:textId="77777777" w:rsidR="00B23322" w:rsidRDefault="00B23322" w:rsidP="00B23322"/>
    <w:p w14:paraId="3E0DCE7B" w14:textId="0D18CA6F" w:rsidR="00B23322" w:rsidRDefault="00B23322" w:rsidP="00B23322">
      <w:r w:rsidRPr="001C64F9">
        <w:t xml:space="preserve">Please note: Information about bed availability and occupancy is available via a web-based </w:t>
      </w:r>
      <w:hyperlink r:id="rId6" w:history="1">
        <w:r w:rsidRPr="00B23322">
          <w:rPr>
            <w:rStyle w:val="Hyperlink"/>
          </w:rPr>
          <w:t xml:space="preserve">Burns </w:t>
        </w:r>
        <w:r w:rsidRPr="00B23322">
          <w:rPr>
            <w:rStyle w:val="Hyperlink"/>
          </w:rPr>
          <w:t xml:space="preserve">Bed Capacity </w:t>
        </w:r>
        <w:r w:rsidRPr="00B23322">
          <w:rPr>
            <w:rStyle w:val="Hyperlink"/>
          </w:rPr>
          <w:t>Dashboard</w:t>
        </w:r>
      </w:hyperlink>
      <w:r w:rsidRPr="001C64F9">
        <w:t xml:space="preserve"> (updated at 09:00 / 20:00 daily).</w:t>
      </w:r>
      <w:r w:rsidRPr="00767352">
        <w:t xml:space="preserve"> </w:t>
      </w:r>
      <w:r>
        <w:t xml:space="preserve"> </w:t>
      </w:r>
    </w:p>
    <w:p w14:paraId="3DA23DD2" w14:textId="77777777" w:rsidR="0052732E" w:rsidRDefault="0052732E"/>
    <w:sectPr w:rsidR="0052732E" w:rsidSect="00B233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E4E674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decimal"/>
      <w:pStyle w:val="Paragraph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none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none"/>
      <w:lvlText w:val=""/>
      <w:legacy w:legacy="1" w:legacySpace="0" w:legacyIndent="720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none"/>
      <w:lvlText w:val=""/>
      <w:legacy w:legacy="1" w:legacySpace="0" w:legacyIndent="720"/>
      <w:lvlJc w:val="left"/>
      <w:pPr>
        <w:ind w:left="2880" w:hanging="720"/>
      </w:pPr>
      <w:rPr>
        <w:rFonts w:ascii="Symbol" w:hAnsi="Symbol" w:hint="default"/>
      </w:rPr>
    </w:lvl>
    <w:lvl w:ilvl="5">
      <w:start w:val="1"/>
      <w:numFmt w:val="none"/>
      <w:lvlText w:val=""/>
      <w:legacy w:legacy="1" w:legacySpace="0" w:legacyIndent="720"/>
      <w:lvlJc w:val="left"/>
      <w:pPr>
        <w:ind w:left="4320" w:hanging="720"/>
      </w:pPr>
      <w:rPr>
        <w:rFonts w:ascii="Symbol" w:hAnsi="Symbol" w:hint="default"/>
      </w:rPr>
    </w:lvl>
    <w:lvl w:ilvl="6">
      <w:start w:val="1"/>
      <w:numFmt w:val="lowerRoman"/>
      <w:lvlText w:val="%7)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suff w:val="nothing"/>
      <w:lvlText w:val=""/>
      <w:lvlJc w:val="left"/>
      <w:pPr>
        <w:ind w:left="5760" w:hanging="720"/>
      </w:pPr>
    </w:lvl>
    <w:lvl w:ilvl="8">
      <w:start w:val="1"/>
      <w:numFmt w:val="decimal"/>
      <w:lvlText w:val="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30737877"/>
    <w:multiLevelType w:val="multilevel"/>
    <w:tmpl w:val="52026A0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5D545DA"/>
    <w:multiLevelType w:val="hybridMultilevel"/>
    <w:tmpl w:val="DB8418A8"/>
    <w:lvl w:ilvl="0" w:tplc="49C68DAA">
      <w:start w:val="1"/>
      <w:numFmt w:val="bullet"/>
      <w:pStyle w:val="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4461443">
    <w:abstractNumId w:val="0"/>
  </w:num>
  <w:num w:numId="2" w16cid:durableId="207111531">
    <w:abstractNumId w:val="2"/>
  </w:num>
  <w:num w:numId="3" w16cid:durableId="198974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22"/>
    <w:rsid w:val="0052732E"/>
    <w:rsid w:val="00B2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6BD44"/>
  <w15:chartTrackingRefBased/>
  <w15:docId w15:val="{EE94648C-1563-4312-AE77-88BCF173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2"/>
    <w:pPr>
      <w:widowControl w:val="0"/>
      <w:spacing w:after="0" w:line="240" w:lineRule="auto"/>
    </w:pPr>
    <w:rPr>
      <w:rFonts w:ascii="Arial" w:eastAsia="Times New Roman" w:hAnsi="Arial"/>
      <w:bCs/>
      <w:kern w:val="0"/>
      <w:sz w:val="20"/>
      <w:szCs w:val="24"/>
      <w:lang w:eastAsia="en-GB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B23322"/>
    <w:pPr>
      <w:numPr>
        <w:numId w:val="3"/>
      </w:numPr>
      <w:ind w:left="709" w:hanging="709"/>
      <w:contextualSpacing w:val="0"/>
      <w:outlineLvl w:val="0"/>
    </w:pPr>
    <w:rPr>
      <w:rFonts w:ascii="Arial" w:eastAsia="HGSMinchoE" w:hAnsi="Arial" w:cs="Times New Roman"/>
      <w:b/>
      <w:color w:val="005EB8"/>
      <w:spacing w:val="0"/>
      <w:kern w:val="0"/>
      <w:sz w:val="44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322"/>
    <w:pPr>
      <w:numPr>
        <w:ilvl w:val="1"/>
        <w:numId w:val="3"/>
      </w:numPr>
      <w:ind w:left="851" w:hanging="851"/>
      <w:outlineLvl w:val="1"/>
    </w:pPr>
    <w:rPr>
      <w:rFonts w:cs="Times New Roman"/>
      <w:bCs w:val="0"/>
      <w:iCs/>
      <w:color w:val="005EB8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3322"/>
    <w:pPr>
      <w:numPr>
        <w:ilvl w:val="2"/>
        <w:numId w:val="3"/>
      </w:numPr>
      <w:outlineLvl w:val="2"/>
    </w:pPr>
    <w:rPr>
      <w:rFonts w:cs="Times New Roman"/>
      <w:b/>
      <w:bCs w:val="0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3322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/>
      <w:iCs/>
      <w:color w:val="4472C4" w:themeColor="accent1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322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bCs w:val="0"/>
      <w:color w:val="1F3763" w:themeColor="accent1" w:themeShade="7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32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bCs w:val="0"/>
      <w:i/>
      <w:iCs/>
      <w:color w:val="1F3763" w:themeColor="accent1" w:themeShade="7F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32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bCs w:val="0"/>
      <w:i/>
      <w:iCs/>
      <w:color w:val="404040" w:themeColor="text1" w:themeTint="BF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32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bCs w:val="0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32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bCs w:val="0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autoRedefine/>
    <w:qFormat/>
    <w:rsid w:val="0052732E"/>
    <w:pPr>
      <w:numPr>
        <w:ilvl w:val="1"/>
        <w:numId w:val="1"/>
      </w:numPr>
      <w:spacing w:before="160"/>
    </w:pPr>
  </w:style>
  <w:style w:type="character" w:customStyle="1" w:styleId="ParagraphChar">
    <w:name w:val="Paragraph Char"/>
    <w:basedOn w:val="DefaultParagraphFont"/>
    <w:link w:val="Paragraph"/>
    <w:rsid w:val="0052732E"/>
    <w:rPr>
      <w:rFonts w:ascii="Arial" w:hAnsi="Arial"/>
    </w:rPr>
  </w:style>
  <w:style w:type="paragraph" w:customStyle="1" w:styleId="BulletPoints">
    <w:name w:val="Bullet Points"/>
    <w:basedOn w:val="ListParagraph"/>
    <w:autoRedefine/>
    <w:qFormat/>
    <w:rsid w:val="0052732E"/>
    <w:pPr>
      <w:numPr>
        <w:numId w:val="2"/>
      </w:numPr>
    </w:pPr>
    <w:rPr>
      <w:rFonts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273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B23322"/>
    <w:rPr>
      <w:rFonts w:ascii="Arial" w:eastAsia="HGSMinchoE" w:hAnsi="Arial" w:cs="Times New Roman"/>
      <w:b/>
      <w:bCs/>
      <w:color w:val="005EB8"/>
      <w:kern w:val="0"/>
      <w:sz w:val="44"/>
      <w:szCs w:val="5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23322"/>
    <w:rPr>
      <w:rFonts w:ascii="Arial" w:eastAsia="Times New Roman" w:hAnsi="Arial" w:cs="Times New Roman"/>
      <w:iCs/>
      <w:color w:val="005EB8"/>
      <w:kern w:val="0"/>
      <w:sz w:val="36"/>
      <w:szCs w:val="2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23322"/>
    <w:rPr>
      <w:rFonts w:ascii="Arial" w:eastAsia="Times New Roman" w:hAnsi="Arial" w:cs="Times New Roman"/>
      <w:b/>
      <w:kern w:val="0"/>
      <w:sz w:val="20"/>
      <w:szCs w:val="26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23322"/>
    <w:rPr>
      <w:rFonts w:ascii="Arial" w:eastAsiaTheme="majorEastAsia" w:hAnsi="Arial" w:cstheme="majorBidi"/>
      <w:b/>
      <w:bCs/>
      <w:iCs/>
      <w:color w:val="4472C4" w:themeColor="accent1"/>
      <w:kern w:val="0"/>
      <w:sz w:val="20"/>
      <w:szCs w:val="26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322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6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322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6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322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6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322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322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GB"/>
      <w14:ligatures w14:val="none"/>
    </w:rPr>
  </w:style>
  <w:style w:type="table" w:styleId="ColorfulGrid-Accent1">
    <w:name w:val="Colorful Grid Accent 1"/>
    <w:basedOn w:val="TableNormal"/>
    <w:uiPriority w:val="29"/>
    <w:qFormat/>
    <w:rsid w:val="00B23322"/>
    <w:pPr>
      <w:spacing w:after="0" w:line="240" w:lineRule="auto"/>
    </w:pPr>
    <w:rPr>
      <w:rFonts w:ascii="Arial" w:eastAsia="HGSMinchoE" w:hAnsi="Arial" w:cs="Times New Roman"/>
      <w:color w:val="000000" w:themeColor="text1"/>
      <w:kern w:val="0"/>
      <w:sz w:val="24"/>
      <w:szCs w:val="24"/>
      <w:lang w:eastAsia="en-GB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33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32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233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dr.england.nhs.uk/report/view/31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Standen</dc:creator>
  <cp:keywords/>
  <dc:description/>
  <cp:lastModifiedBy>Sharon Standen</cp:lastModifiedBy>
  <cp:revision>1</cp:revision>
  <dcterms:created xsi:type="dcterms:W3CDTF">2024-04-04T07:32:00Z</dcterms:created>
  <dcterms:modified xsi:type="dcterms:W3CDTF">2024-04-04T07:35:00Z</dcterms:modified>
</cp:coreProperties>
</file>